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39" w:rsidRPr="005F0A65" w:rsidRDefault="005F0A65" w:rsidP="005F0A65">
      <w:pPr>
        <w:spacing w:line="240" w:lineRule="auto"/>
        <w:contextualSpacing/>
        <w:jc w:val="center"/>
        <w:rPr>
          <w:sz w:val="28"/>
          <w:szCs w:val="28"/>
        </w:rPr>
      </w:pPr>
      <w:r w:rsidRPr="005F0A65">
        <w:rPr>
          <w:sz w:val="28"/>
          <w:szCs w:val="28"/>
        </w:rPr>
        <w:t>Cecil County, Maryland</w:t>
      </w:r>
    </w:p>
    <w:p w:rsidR="005F0A65" w:rsidRDefault="005F0A65" w:rsidP="005F0A65">
      <w:pPr>
        <w:spacing w:line="240" w:lineRule="auto"/>
        <w:contextualSpacing/>
        <w:jc w:val="center"/>
      </w:pPr>
      <w:r>
        <w:t>OFFICE OF FINANCE</w:t>
      </w:r>
      <w:bookmarkStart w:id="0" w:name="_GoBack"/>
      <w:bookmarkEnd w:id="0"/>
    </w:p>
    <w:p w:rsidR="005F0A65" w:rsidRDefault="005F0A65" w:rsidP="005F0A65">
      <w:pPr>
        <w:spacing w:line="240" w:lineRule="auto"/>
        <w:contextualSpacing/>
        <w:jc w:val="center"/>
      </w:pPr>
      <w:r>
        <w:t>200 CHESAPEAKE, BLVD., SUITE 1100</w:t>
      </w:r>
    </w:p>
    <w:p w:rsidR="005F0A65" w:rsidRDefault="005F0A65" w:rsidP="005F0A65">
      <w:pPr>
        <w:spacing w:line="240" w:lineRule="auto"/>
        <w:contextualSpacing/>
        <w:jc w:val="center"/>
      </w:pPr>
      <w:r>
        <w:t>ELKTON, MARYLAND 21921</w:t>
      </w:r>
    </w:p>
    <w:p w:rsidR="005F0A65" w:rsidRDefault="005F0A65" w:rsidP="005F0A65">
      <w:pPr>
        <w:spacing w:line="240" w:lineRule="auto"/>
        <w:contextualSpacing/>
        <w:jc w:val="center"/>
      </w:pPr>
      <w:hyperlink r:id="rId4" w:history="1">
        <w:r w:rsidRPr="00546A02">
          <w:rPr>
            <w:rStyle w:val="Hyperlink"/>
          </w:rPr>
          <w:t>www.ccgov.org</w:t>
        </w:r>
      </w:hyperlink>
    </w:p>
    <w:p w:rsidR="005F0A65" w:rsidRDefault="005F0A65" w:rsidP="005F0A65">
      <w:pPr>
        <w:spacing w:line="240" w:lineRule="auto"/>
        <w:contextualSpacing/>
        <w:jc w:val="center"/>
      </w:pPr>
      <w:r>
        <w:t>TEL: (410) 996-5385 OR (410) 658-4041</w:t>
      </w:r>
    </w:p>
    <w:p w:rsidR="005F0A65" w:rsidRDefault="005F0A65" w:rsidP="005F0A65">
      <w:pPr>
        <w:spacing w:line="240" w:lineRule="auto"/>
        <w:contextualSpacing/>
        <w:jc w:val="center"/>
      </w:pPr>
      <w:r>
        <w:t>FAX: (410) 996-5319</w:t>
      </w:r>
    </w:p>
    <w:p w:rsidR="005F0A65" w:rsidRDefault="005F0A65" w:rsidP="005F0A65">
      <w:pPr>
        <w:spacing w:line="240" w:lineRule="auto"/>
        <w:contextualSpacing/>
        <w:jc w:val="center"/>
      </w:pPr>
    </w:p>
    <w:p w:rsidR="005F0A65" w:rsidRDefault="005F0A65" w:rsidP="005F0A65">
      <w:pPr>
        <w:spacing w:line="240" w:lineRule="auto"/>
        <w:contextualSpacing/>
        <w:jc w:val="center"/>
      </w:pPr>
    </w:p>
    <w:p w:rsidR="005F0A65" w:rsidRDefault="005F0A65" w:rsidP="005F0A65">
      <w:pPr>
        <w:spacing w:line="240" w:lineRule="auto"/>
        <w:contextualSpacing/>
        <w:jc w:val="center"/>
      </w:pPr>
      <w:r>
        <w:t>Unclaimed Funds over $1,000</w:t>
      </w:r>
    </w:p>
    <w:p w:rsidR="005F0A65" w:rsidRDefault="005F0A65" w:rsidP="005F0A65">
      <w:pPr>
        <w:spacing w:line="240" w:lineRule="auto"/>
        <w:contextualSpacing/>
        <w:jc w:val="center"/>
      </w:pPr>
      <w:r>
        <w:t>As of June 30, 2017</w:t>
      </w:r>
    </w:p>
    <w:p w:rsidR="005F0A65" w:rsidRDefault="005F0A65" w:rsidP="005F0A65">
      <w:pPr>
        <w:spacing w:line="240" w:lineRule="auto"/>
        <w:contextualSpacing/>
        <w:jc w:val="center"/>
      </w:pPr>
    </w:p>
    <w:p w:rsidR="005F0A65" w:rsidRDefault="005F0A65" w:rsidP="005F0A65">
      <w:pPr>
        <w:spacing w:line="240" w:lineRule="auto"/>
        <w:contextualSpacing/>
      </w:pPr>
      <w:r>
        <w:t>The Cecil County Finance Office is trying to locate the following people to forward a payment to them:</w:t>
      </w:r>
    </w:p>
    <w:p w:rsidR="005F0A65" w:rsidRDefault="005F0A65" w:rsidP="005F0A65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620"/>
        <w:gridCol w:w="2160"/>
        <w:gridCol w:w="1377"/>
        <w:gridCol w:w="1559"/>
        <w:gridCol w:w="1559"/>
      </w:tblGrid>
      <w:tr w:rsidR="00D93A07" w:rsidTr="00A446B2">
        <w:tc>
          <w:tcPr>
            <w:tcW w:w="1075" w:type="dxa"/>
          </w:tcPr>
          <w:p w:rsidR="00D93A07" w:rsidRDefault="00D93A07" w:rsidP="005F0A65">
            <w:pPr>
              <w:contextualSpacing/>
            </w:pPr>
            <w:r>
              <w:t>TAX SALE DATE</w:t>
            </w:r>
          </w:p>
        </w:tc>
        <w:tc>
          <w:tcPr>
            <w:tcW w:w="1620" w:type="dxa"/>
          </w:tcPr>
          <w:p w:rsidR="00D93A07" w:rsidRDefault="00D93A07" w:rsidP="005F0A65">
            <w:pPr>
              <w:contextualSpacing/>
            </w:pPr>
            <w:r>
              <w:t>NAME</w:t>
            </w:r>
          </w:p>
        </w:tc>
        <w:tc>
          <w:tcPr>
            <w:tcW w:w="2160" w:type="dxa"/>
          </w:tcPr>
          <w:p w:rsidR="00D93A07" w:rsidRDefault="00D93A07" w:rsidP="005F0A65">
            <w:pPr>
              <w:contextualSpacing/>
            </w:pPr>
            <w:r>
              <w:t>LAST KNOWN ADDRESS</w:t>
            </w:r>
          </w:p>
        </w:tc>
        <w:tc>
          <w:tcPr>
            <w:tcW w:w="1377" w:type="dxa"/>
          </w:tcPr>
          <w:p w:rsidR="00D93A07" w:rsidRDefault="00D93A07" w:rsidP="005F0A65">
            <w:pPr>
              <w:contextualSpacing/>
            </w:pPr>
            <w:r>
              <w:t>PREVIOUSLY OWNED PROPERTY</w:t>
            </w:r>
          </w:p>
        </w:tc>
        <w:tc>
          <w:tcPr>
            <w:tcW w:w="1559" w:type="dxa"/>
          </w:tcPr>
          <w:p w:rsidR="00D93A07" w:rsidRDefault="00D93A07" w:rsidP="005F0A65">
            <w:pPr>
              <w:contextualSpacing/>
            </w:pPr>
            <w:r>
              <w:t>AMOUNT DUE</w:t>
            </w:r>
          </w:p>
        </w:tc>
        <w:tc>
          <w:tcPr>
            <w:tcW w:w="1559" w:type="dxa"/>
          </w:tcPr>
          <w:p w:rsidR="00D93A07" w:rsidRDefault="00D93A07" w:rsidP="005F0A65">
            <w:pPr>
              <w:contextualSpacing/>
            </w:pPr>
            <w:r>
              <w:t>LAST REMITTANCE ATTEMPT DATE</w:t>
            </w:r>
          </w:p>
        </w:tc>
      </w:tr>
      <w:tr w:rsidR="00D93A07" w:rsidTr="00A446B2">
        <w:tc>
          <w:tcPr>
            <w:tcW w:w="1075" w:type="dxa"/>
          </w:tcPr>
          <w:p w:rsidR="00D93A07" w:rsidRDefault="00D93A07" w:rsidP="005F0A65">
            <w:pPr>
              <w:contextualSpacing/>
            </w:pPr>
            <w:r>
              <w:t>2017</w:t>
            </w:r>
          </w:p>
        </w:tc>
        <w:tc>
          <w:tcPr>
            <w:tcW w:w="1620" w:type="dxa"/>
          </w:tcPr>
          <w:p w:rsidR="00D93A07" w:rsidRDefault="00D93A07" w:rsidP="005F0A65">
            <w:pPr>
              <w:contextualSpacing/>
            </w:pPr>
            <w:r>
              <w:t>Equity Trust Company</w:t>
            </w:r>
          </w:p>
        </w:tc>
        <w:tc>
          <w:tcPr>
            <w:tcW w:w="2160" w:type="dxa"/>
          </w:tcPr>
          <w:p w:rsidR="00D93A07" w:rsidRDefault="00A446B2" w:rsidP="005F0A65">
            <w:pPr>
              <w:contextualSpacing/>
            </w:pPr>
            <w:r>
              <w:t>PO BOX 398</w:t>
            </w:r>
          </w:p>
          <w:p w:rsidR="00A446B2" w:rsidRDefault="00A446B2" w:rsidP="005F0A65">
            <w:pPr>
              <w:contextualSpacing/>
            </w:pPr>
            <w:r>
              <w:t>Odenton, MD 21113</w:t>
            </w:r>
          </w:p>
        </w:tc>
        <w:tc>
          <w:tcPr>
            <w:tcW w:w="1377" w:type="dxa"/>
          </w:tcPr>
          <w:p w:rsidR="00D93A07" w:rsidRDefault="00A446B2" w:rsidP="005F0A65">
            <w:pPr>
              <w:contextualSpacing/>
            </w:pPr>
            <w:r>
              <w:t>MULTIPLE</w:t>
            </w:r>
          </w:p>
        </w:tc>
        <w:tc>
          <w:tcPr>
            <w:tcW w:w="1559" w:type="dxa"/>
          </w:tcPr>
          <w:p w:rsidR="00D93A07" w:rsidRDefault="00A446B2" w:rsidP="005F0A65">
            <w:pPr>
              <w:contextualSpacing/>
            </w:pPr>
            <w:r>
              <w:t>$34,652.17</w:t>
            </w:r>
          </w:p>
        </w:tc>
        <w:tc>
          <w:tcPr>
            <w:tcW w:w="1559" w:type="dxa"/>
          </w:tcPr>
          <w:p w:rsidR="00D93A07" w:rsidRDefault="00A446B2" w:rsidP="005F0A65">
            <w:pPr>
              <w:contextualSpacing/>
            </w:pPr>
            <w:r>
              <w:t>06/23/2017</w:t>
            </w:r>
          </w:p>
        </w:tc>
      </w:tr>
      <w:tr w:rsidR="00D93A07" w:rsidTr="00A446B2">
        <w:tc>
          <w:tcPr>
            <w:tcW w:w="1075" w:type="dxa"/>
          </w:tcPr>
          <w:p w:rsidR="00D93A07" w:rsidRDefault="00D93A07" w:rsidP="005F0A65">
            <w:pPr>
              <w:contextualSpacing/>
            </w:pPr>
            <w:r>
              <w:t>2012</w:t>
            </w:r>
          </w:p>
        </w:tc>
        <w:tc>
          <w:tcPr>
            <w:tcW w:w="1620" w:type="dxa"/>
          </w:tcPr>
          <w:p w:rsidR="00D93A07" w:rsidRDefault="00D93A07" w:rsidP="005F0A65">
            <w:pPr>
              <w:contextualSpacing/>
            </w:pPr>
            <w:r>
              <w:t>ETC. Custodian FBO IRA #Z039000</w:t>
            </w:r>
          </w:p>
        </w:tc>
        <w:tc>
          <w:tcPr>
            <w:tcW w:w="2160" w:type="dxa"/>
          </w:tcPr>
          <w:p w:rsidR="00D93A07" w:rsidRDefault="00A446B2" w:rsidP="005F0A65">
            <w:pPr>
              <w:contextualSpacing/>
            </w:pPr>
            <w:r>
              <w:t xml:space="preserve">C/O </w:t>
            </w:r>
            <w:proofErr w:type="spellStart"/>
            <w:r>
              <w:t>Urmil</w:t>
            </w:r>
            <w:proofErr w:type="spellEnd"/>
            <w:r>
              <w:t xml:space="preserve"> Gupta</w:t>
            </w:r>
          </w:p>
          <w:p w:rsidR="00A446B2" w:rsidRDefault="00A446B2" w:rsidP="005F0A65">
            <w:pPr>
              <w:contextualSpacing/>
            </w:pPr>
            <w:r>
              <w:t>PO BOX 352</w:t>
            </w:r>
          </w:p>
          <w:p w:rsidR="00A446B2" w:rsidRDefault="00A446B2" w:rsidP="005F0A65">
            <w:pPr>
              <w:contextualSpacing/>
            </w:pPr>
            <w:r>
              <w:t>Gambrills, MD 21054</w:t>
            </w:r>
          </w:p>
        </w:tc>
        <w:tc>
          <w:tcPr>
            <w:tcW w:w="1377" w:type="dxa"/>
          </w:tcPr>
          <w:p w:rsidR="00D93A07" w:rsidRDefault="00A446B2" w:rsidP="005F0A65">
            <w:pPr>
              <w:contextualSpacing/>
            </w:pPr>
            <w:r>
              <w:t>215 Elk Forest RD, Stubbs Manor</w:t>
            </w:r>
          </w:p>
        </w:tc>
        <w:tc>
          <w:tcPr>
            <w:tcW w:w="1559" w:type="dxa"/>
          </w:tcPr>
          <w:p w:rsidR="00D93A07" w:rsidRDefault="00A446B2" w:rsidP="005F0A65">
            <w:pPr>
              <w:contextualSpacing/>
            </w:pPr>
            <w:r>
              <w:t>$1,744.00</w:t>
            </w:r>
          </w:p>
        </w:tc>
        <w:tc>
          <w:tcPr>
            <w:tcW w:w="1559" w:type="dxa"/>
          </w:tcPr>
          <w:p w:rsidR="00D93A07" w:rsidRDefault="00A446B2" w:rsidP="005F0A65">
            <w:pPr>
              <w:contextualSpacing/>
            </w:pPr>
            <w:r>
              <w:t>01/13/2017</w:t>
            </w:r>
          </w:p>
          <w:p w:rsidR="00A446B2" w:rsidRDefault="00A446B2" w:rsidP="005F0A65">
            <w:pPr>
              <w:contextualSpacing/>
            </w:pPr>
          </w:p>
        </w:tc>
      </w:tr>
      <w:tr w:rsidR="00D93A07" w:rsidTr="00A446B2">
        <w:tc>
          <w:tcPr>
            <w:tcW w:w="1075" w:type="dxa"/>
          </w:tcPr>
          <w:p w:rsidR="00D93A07" w:rsidRDefault="00A446B2" w:rsidP="005F0A65">
            <w:pPr>
              <w:contextualSpacing/>
            </w:pPr>
            <w:r>
              <w:t>2013</w:t>
            </w:r>
          </w:p>
        </w:tc>
        <w:tc>
          <w:tcPr>
            <w:tcW w:w="1620" w:type="dxa"/>
          </w:tcPr>
          <w:p w:rsidR="00D93A07" w:rsidRDefault="00A446B2" w:rsidP="005F0A65">
            <w:pPr>
              <w:contextualSpacing/>
            </w:pPr>
            <w:r>
              <w:t>ETC. Custodian FBO IRA #Z039000</w:t>
            </w:r>
          </w:p>
        </w:tc>
        <w:tc>
          <w:tcPr>
            <w:tcW w:w="2160" w:type="dxa"/>
          </w:tcPr>
          <w:p w:rsidR="00A446B2" w:rsidRDefault="00A446B2" w:rsidP="00A446B2">
            <w:pPr>
              <w:contextualSpacing/>
            </w:pPr>
            <w:r>
              <w:t xml:space="preserve">C/O </w:t>
            </w:r>
            <w:proofErr w:type="spellStart"/>
            <w:r>
              <w:t>Urmil</w:t>
            </w:r>
            <w:proofErr w:type="spellEnd"/>
            <w:r>
              <w:t xml:space="preserve"> Gupta</w:t>
            </w:r>
          </w:p>
          <w:p w:rsidR="00A446B2" w:rsidRDefault="00A446B2" w:rsidP="00A446B2">
            <w:pPr>
              <w:contextualSpacing/>
            </w:pPr>
            <w:r>
              <w:t>PO BOX 352</w:t>
            </w:r>
          </w:p>
          <w:p w:rsidR="00D93A07" w:rsidRDefault="00A446B2" w:rsidP="00A446B2">
            <w:pPr>
              <w:contextualSpacing/>
            </w:pPr>
            <w:r>
              <w:t>Gambrills, MD 21054</w:t>
            </w:r>
          </w:p>
        </w:tc>
        <w:tc>
          <w:tcPr>
            <w:tcW w:w="1377" w:type="dxa"/>
          </w:tcPr>
          <w:p w:rsidR="00D93A07" w:rsidRDefault="00A446B2" w:rsidP="005F0A65">
            <w:pPr>
              <w:contextualSpacing/>
            </w:pPr>
            <w:r>
              <w:t>Rolling Mill Road</w:t>
            </w:r>
          </w:p>
        </w:tc>
        <w:tc>
          <w:tcPr>
            <w:tcW w:w="1559" w:type="dxa"/>
          </w:tcPr>
          <w:p w:rsidR="00D93A07" w:rsidRDefault="00A446B2" w:rsidP="005F0A65">
            <w:pPr>
              <w:contextualSpacing/>
            </w:pPr>
            <w:r>
              <w:t>$2,243.57</w:t>
            </w:r>
          </w:p>
        </w:tc>
        <w:tc>
          <w:tcPr>
            <w:tcW w:w="1559" w:type="dxa"/>
          </w:tcPr>
          <w:p w:rsidR="00D93A07" w:rsidRDefault="00A446B2" w:rsidP="005F0A65">
            <w:pPr>
              <w:contextualSpacing/>
            </w:pPr>
            <w:r>
              <w:t>02/26/2016</w:t>
            </w:r>
          </w:p>
        </w:tc>
      </w:tr>
    </w:tbl>
    <w:p w:rsidR="005F0A65" w:rsidRDefault="005F0A65" w:rsidP="005F0A65">
      <w:pPr>
        <w:spacing w:line="240" w:lineRule="auto"/>
        <w:contextualSpacing/>
      </w:pPr>
    </w:p>
    <w:p w:rsidR="005F0A65" w:rsidRDefault="00D93A07" w:rsidP="00D93A07">
      <w:r>
        <w:t>If you have any information regarding the owners listed above or the whereabouts of any of their family members, then please contact us at 410-996-5385.</w:t>
      </w:r>
    </w:p>
    <w:sectPr w:rsidR="005F0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65"/>
    <w:rsid w:val="005448A1"/>
    <w:rsid w:val="005F0A65"/>
    <w:rsid w:val="00A446B2"/>
    <w:rsid w:val="00B06B8C"/>
    <w:rsid w:val="00D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BB09C-0BB0-40E2-A604-68C7CE92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A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c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Waggy</dc:creator>
  <cp:keywords/>
  <dc:description/>
  <cp:lastModifiedBy>Shannon Waggy</cp:lastModifiedBy>
  <cp:revision>1</cp:revision>
  <dcterms:created xsi:type="dcterms:W3CDTF">2018-04-10T15:26:00Z</dcterms:created>
  <dcterms:modified xsi:type="dcterms:W3CDTF">2018-04-10T15:55:00Z</dcterms:modified>
</cp:coreProperties>
</file>